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43E" w:rsidRDefault="00EF04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N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margin-left:-13.5pt;margin-top:-39.75pt;width:500.25pt;height:625.5pt;z-index:251658240" fillcolor="#c00000" strokecolor="#f2f2f2 [3041]" strokeweight="4.5pt">
            <v:shadow on="t" type="perspective" color="#243f60 [1604]" opacity=".5" offset="1pt" offset2="-1pt"/>
            <v:textbox>
              <w:txbxContent>
                <w:p w:rsidR="00EF043E" w:rsidRPr="00013A5C" w:rsidRDefault="00EF043E" w:rsidP="00013A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FF00"/>
                      <w:sz w:val="28"/>
                      <w:lang w:eastAsia="en-IN"/>
                    </w:rPr>
                  </w:pPr>
                  <w:r w:rsidRPr="00013A5C">
                    <w:rPr>
                      <w:rFonts w:ascii="Times New Roman" w:hAnsi="Times New Roman" w:cs="Times New Roman"/>
                      <w:b/>
                      <w:color w:val="FFFF00"/>
                      <w:sz w:val="28"/>
                    </w:rPr>
                    <w:t>TRPVB presently holds the Schedule-M Current Good Manufacturing Practices certificate.</w:t>
                  </w:r>
                </w:p>
                <w:p w:rsidR="00EF043E" w:rsidRDefault="00EF043E" w:rsidP="00EF04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lang w:eastAsia="en-IN"/>
                    </w:rPr>
                  </w:pPr>
                </w:p>
                <w:p w:rsidR="00EF043E" w:rsidRPr="00EF043E" w:rsidRDefault="00EF043E" w:rsidP="00EF04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lang w:eastAsia="en-IN"/>
                    </w:rPr>
                    <w:t>The m</w:t>
                  </w:r>
                  <w:r w:rsidRPr="00EF043E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lang w:eastAsia="en-IN"/>
                    </w:rPr>
                    <w:t xml:space="preserve">anufacturing unit has a well-established lab, excellent technical staff, state of art </w:t>
                  </w:r>
                  <w:r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lang w:eastAsia="en-IN"/>
                    </w:rPr>
                    <w:t>equipments</w:t>
                  </w:r>
                  <w:r w:rsidRPr="00EF043E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lang w:eastAsia="en-IN"/>
                    </w:rPr>
                    <w:t xml:space="preserve"> and well equipped QC instruments and analytic laboratory for formulating and manufacturing external veterinary products such as ointments, creams, gel, spray, shampoos, etc.,</w:t>
                  </w:r>
                </w:p>
                <w:p w:rsidR="00EF043E" w:rsidRPr="00EF043E" w:rsidRDefault="00EF043E" w:rsidP="00EF04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lang w:eastAsia="en-IN"/>
                    </w:rPr>
                  </w:pPr>
                </w:p>
                <w:p w:rsidR="00EF043E" w:rsidRDefault="00EF043E" w:rsidP="00EF04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lang w:eastAsia="en-IN"/>
                    </w:rPr>
                  </w:pPr>
                  <w:r w:rsidRPr="00EF043E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lang w:eastAsia="en-IN"/>
                    </w:rPr>
                    <w:t xml:space="preserve">Our quality management system allows us to effectively manage the quality at every stage. </w:t>
                  </w:r>
                </w:p>
                <w:p w:rsidR="00EF043E" w:rsidRPr="00EF043E" w:rsidRDefault="00EF043E" w:rsidP="00EF04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lang w:eastAsia="en-IN"/>
                    </w:rPr>
                  </w:pPr>
                </w:p>
                <w:p w:rsidR="00E40488" w:rsidRDefault="00E40488" w:rsidP="00E404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lang w:eastAsia="en-IN"/>
                    </w:rPr>
                  </w:pPr>
                  <w:r w:rsidRPr="00EF043E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lang w:eastAsia="en-IN"/>
                    </w:rPr>
                    <w:t xml:space="preserve">We provide the best quality with reasonable price and work towards achieving customer satisfaction </w:t>
                  </w:r>
                </w:p>
                <w:p w:rsidR="00E40488" w:rsidRDefault="00E40488" w:rsidP="00E404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lang w:eastAsia="en-IN"/>
                    </w:rPr>
                  </w:pPr>
                </w:p>
                <w:p w:rsidR="00EF043E" w:rsidRDefault="00EF043E" w:rsidP="00EF04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lang w:eastAsia="en-IN"/>
                    </w:rPr>
                    <w:t xml:space="preserve">We are ready to outsource our manufacturing unit to our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lang w:eastAsia="en-IN"/>
                    </w:rPr>
                    <w:t>incubatees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lang w:eastAsia="en-IN"/>
                    </w:rPr>
                    <w:t xml:space="preserve"> and other interested entrepreneurs </w:t>
                  </w:r>
                </w:p>
                <w:p w:rsidR="00EF043E" w:rsidRDefault="00EF043E" w:rsidP="00EF04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lang w:eastAsia="en-IN"/>
                    </w:rPr>
                  </w:pPr>
                </w:p>
                <w:p w:rsidR="00EF043E" w:rsidRPr="00EF043E" w:rsidRDefault="00E40488" w:rsidP="00EF0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FFFF" w:themeColor="background1"/>
                      <w:lang w:eastAsia="en-IN"/>
                    </w:rPr>
                    <w:t>Some of the s</w:t>
                  </w:r>
                  <w:r w:rsidR="00EF043E" w:rsidRPr="00EF043E">
                    <w:rPr>
                      <w:rFonts w:ascii="Times New Roman" w:eastAsia="Times New Roman" w:hAnsi="Times New Roman" w:cs="Times New Roman"/>
                      <w:b/>
                      <w:bCs/>
                      <w:color w:val="FFFFFF" w:themeColor="background1"/>
                      <w:lang w:eastAsia="en-IN"/>
                    </w:rPr>
                    <w:t>alient features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FFFF" w:themeColor="background1"/>
                      <w:lang w:eastAsia="en-IN"/>
                    </w:rPr>
                    <w:t xml:space="preserve"> of our facility</w:t>
                  </w:r>
                  <w:r w:rsidR="00EF043E" w:rsidRPr="00EF043E">
                    <w:rPr>
                      <w:rFonts w:ascii="Times New Roman" w:eastAsia="Times New Roman" w:hAnsi="Times New Roman" w:cs="Times New Roman"/>
                      <w:b/>
                      <w:bCs/>
                      <w:color w:val="FFFFFF" w:themeColor="background1"/>
                      <w:lang w:eastAsia="en-IN"/>
                    </w:rPr>
                    <w:t>:</w:t>
                  </w:r>
                </w:p>
                <w:p w:rsidR="00EF043E" w:rsidRPr="00EF043E" w:rsidRDefault="00EF043E" w:rsidP="00EF043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color w:val="FFFFFF" w:themeColor="background1"/>
                      <w:lang w:eastAsia="en-IN"/>
                    </w:rPr>
                  </w:pPr>
                  <w:r w:rsidRPr="00EF043E">
                    <w:rPr>
                      <w:rFonts w:ascii="Times New Roman" w:eastAsia="Times New Roman" w:hAnsi="Times New Roman" w:cs="Times New Roman"/>
                      <w:color w:val="FFFFFF" w:themeColor="background1"/>
                      <w:lang w:eastAsia="en-IN"/>
                    </w:rPr>
                    <w:t>Separate HVAC system  for the production department</w:t>
                  </w:r>
                </w:p>
                <w:p w:rsidR="00EF043E" w:rsidRPr="00EF043E" w:rsidRDefault="00EF043E" w:rsidP="00EF043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color w:val="FFFFFF" w:themeColor="background1"/>
                      <w:lang w:eastAsia="en-IN"/>
                    </w:rPr>
                  </w:pPr>
                  <w:r w:rsidRPr="00EF043E">
                    <w:rPr>
                      <w:rFonts w:ascii="Times New Roman" w:eastAsia="Times New Roman" w:hAnsi="Times New Roman" w:cs="Times New Roman"/>
                      <w:color w:val="FFFFFF" w:themeColor="background1"/>
                      <w:lang w:eastAsia="en-IN"/>
                    </w:rPr>
                    <w:t>Separate Double skin AHU for Primary &amp; secondary packing area</w:t>
                  </w:r>
                </w:p>
                <w:p w:rsidR="00EF043E" w:rsidRPr="00EF043E" w:rsidRDefault="00EF043E" w:rsidP="00EF043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color w:val="FFFFFF" w:themeColor="background1"/>
                      <w:lang w:eastAsia="en-IN"/>
                    </w:rPr>
                  </w:pPr>
                  <w:r w:rsidRPr="00EF043E">
                    <w:rPr>
                      <w:rFonts w:ascii="Times New Roman" w:eastAsia="Times New Roman" w:hAnsi="Times New Roman" w:cs="Times New Roman"/>
                      <w:color w:val="FFFFFF" w:themeColor="background1"/>
                      <w:lang w:eastAsia="en-IN"/>
                    </w:rPr>
                    <w:t xml:space="preserve">Our Independent Quality control laboratory has facilities for the analysis of Raw-Materials, Packing Materials and Finished goods. </w:t>
                  </w:r>
                </w:p>
                <w:p w:rsidR="00EF043E" w:rsidRPr="00EF043E" w:rsidRDefault="00EF043E" w:rsidP="00EF043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color w:val="FFFFFF" w:themeColor="background1"/>
                      <w:lang w:eastAsia="en-IN"/>
                    </w:rPr>
                  </w:pPr>
                  <w:r w:rsidRPr="00EF043E">
                    <w:rPr>
                      <w:rFonts w:ascii="Times New Roman" w:eastAsia="Times New Roman" w:hAnsi="Times New Roman" w:cs="Times New Roman"/>
                      <w:color w:val="FFFFFF" w:themeColor="background1"/>
                      <w:lang w:eastAsia="en-IN"/>
                    </w:rPr>
                    <w:t>Separate AHU with dehumidifier to maintain 55 % R.H for Powder filling area.</w:t>
                  </w:r>
                </w:p>
                <w:p w:rsidR="00EF043E" w:rsidRPr="00EF043E" w:rsidRDefault="00EF043E" w:rsidP="00EF043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color w:val="FFFFFF" w:themeColor="background1"/>
                      <w:lang w:eastAsia="en-IN"/>
                    </w:rPr>
                  </w:pPr>
                  <w:r w:rsidRPr="00EF043E">
                    <w:rPr>
                      <w:rFonts w:ascii="Times New Roman" w:eastAsia="Times New Roman" w:hAnsi="Times New Roman" w:cs="Times New Roman"/>
                      <w:color w:val="FFFFFF" w:themeColor="background1"/>
                      <w:lang w:eastAsia="en-IN"/>
                    </w:rPr>
                    <w:t>HVAC system with HEPA filters of 0.3 micron is available at manufacturing area.</w:t>
                  </w:r>
                </w:p>
                <w:p w:rsidR="00EF043E" w:rsidRPr="00EF043E" w:rsidRDefault="00EF043E" w:rsidP="00EF043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color w:val="FFFFFF" w:themeColor="background1"/>
                      <w:lang w:eastAsia="en-IN"/>
                    </w:rPr>
                  </w:pPr>
                  <w:r w:rsidRPr="00EF043E">
                    <w:rPr>
                      <w:rFonts w:ascii="Times New Roman" w:eastAsia="Times New Roman" w:hAnsi="Times New Roman" w:cs="Times New Roman"/>
                      <w:color w:val="FFFFFF" w:themeColor="background1"/>
                      <w:lang w:eastAsia="en-IN"/>
                    </w:rPr>
                    <w:t xml:space="preserve">Softener plant &amp; </w:t>
                  </w:r>
                  <w:proofErr w:type="spellStart"/>
                  <w:r w:rsidRPr="00EF043E">
                    <w:rPr>
                      <w:rFonts w:ascii="Times New Roman" w:eastAsia="Times New Roman" w:hAnsi="Times New Roman" w:cs="Times New Roman"/>
                      <w:color w:val="FFFFFF" w:themeColor="background1"/>
                      <w:lang w:eastAsia="en-IN"/>
                    </w:rPr>
                    <w:t>milli</w:t>
                  </w:r>
                  <w:proofErr w:type="spellEnd"/>
                  <w:r w:rsidRPr="00EF043E">
                    <w:rPr>
                      <w:rFonts w:ascii="Times New Roman" w:eastAsia="Times New Roman" w:hAnsi="Times New Roman" w:cs="Times New Roman"/>
                      <w:color w:val="FFFFFF" w:themeColor="background1"/>
                      <w:lang w:eastAsia="en-IN"/>
                    </w:rPr>
                    <w:t xml:space="preserve"> Q water system for production process.</w:t>
                  </w:r>
                </w:p>
                <w:p w:rsidR="00EF043E" w:rsidRPr="00EF043E" w:rsidRDefault="00EF043E" w:rsidP="00EF043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color w:val="FFFFFF" w:themeColor="background1"/>
                      <w:lang w:eastAsia="en-IN"/>
                    </w:rPr>
                  </w:pPr>
                  <w:r w:rsidRPr="00EF043E">
                    <w:rPr>
                      <w:rFonts w:ascii="Times New Roman" w:eastAsia="Times New Roman" w:hAnsi="Times New Roman" w:cs="Times New Roman"/>
                      <w:color w:val="FFFFFF" w:themeColor="background1"/>
                      <w:lang w:eastAsia="en-IN"/>
                    </w:rPr>
                    <w:t>Separate storage area for raw materials, Packing material, finished goods, quarantine and rejection.</w:t>
                  </w:r>
                </w:p>
                <w:p w:rsidR="00EF043E" w:rsidRPr="00EF043E" w:rsidRDefault="00EF043E" w:rsidP="00EF043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color w:val="FFFFFF" w:themeColor="background1"/>
                      <w:lang w:eastAsia="en-IN"/>
                    </w:rPr>
                  </w:pPr>
                  <w:r w:rsidRPr="00EF043E">
                    <w:rPr>
                      <w:rFonts w:ascii="Times New Roman" w:eastAsia="Times New Roman" w:hAnsi="Times New Roman" w:cs="Times New Roman"/>
                      <w:color w:val="FFFFFF" w:themeColor="background1"/>
                      <w:lang w:eastAsia="en-IN"/>
                    </w:rPr>
                    <w:t>Segregated material &amp; people movement</w:t>
                  </w:r>
                </w:p>
                <w:p w:rsidR="00EF043E" w:rsidRPr="00EF043E" w:rsidRDefault="00EF043E" w:rsidP="00EF043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color w:val="FFFFFF" w:themeColor="background1"/>
                      <w:lang w:eastAsia="en-IN"/>
                    </w:rPr>
                  </w:pPr>
                  <w:r w:rsidRPr="00EF043E">
                    <w:rPr>
                      <w:rFonts w:ascii="Times New Roman" w:eastAsia="Times New Roman" w:hAnsi="Times New Roman" w:cs="Times New Roman"/>
                      <w:color w:val="FFFFFF" w:themeColor="background1"/>
                      <w:lang w:eastAsia="en-IN"/>
                    </w:rPr>
                    <w:t>24 hours UPS and generator power back up for un interrupted production activities</w:t>
                  </w:r>
                </w:p>
                <w:p w:rsidR="00EF043E" w:rsidRPr="006F5D40" w:rsidRDefault="00EF043E" w:rsidP="00EF043E">
                  <w:pPr>
                    <w:jc w:val="center"/>
                    <w:rPr>
                      <w:b/>
                      <w:color w:val="FFFF00"/>
                      <w:sz w:val="32"/>
                    </w:rPr>
                  </w:pPr>
                  <w:r w:rsidRPr="006F5D40">
                    <w:rPr>
                      <w:b/>
                      <w:color w:val="FFFF00"/>
                      <w:sz w:val="32"/>
                    </w:rPr>
                    <w:t>INTERESTED INCUBATEES AND ENTREPRENEURS KINDLY CONTACT THE PROJECT DIRECTOR, TRPVB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53D82" w:rsidRPr="002F762D" w:rsidRDefault="00013A5C" w:rsidP="002F762D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en-IN"/>
        </w:rPr>
      </w:pPr>
      <w:r>
        <w:rPr>
          <w:rFonts w:ascii="Times New Roman" w:hAnsi="Times New Roman" w:cs="Times New Roman"/>
          <w:noProof/>
          <w:sz w:val="24"/>
          <w:szCs w:val="24"/>
          <w:lang w:eastAsia="en-IN"/>
        </w:rPr>
        <w:lastRenderedPageBreak/>
        <w:pict>
          <v:shape id="_x0000_s1028" type="#_x0000_t98" style="position:absolute;left:0;text-align:left;margin-left:-20.25pt;margin-top:-29.25pt;width:500.25pt;height:581.25pt;z-index:251659264" fillcolor="#e36c0a [2409]" strokecolor="#f2f2f2 [3041]" strokeweight="4.5pt">
            <v:shadow on="t" type="perspective" color="#243f60 [1604]" opacity=".5" offset="1pt" offset2="-1pt"/>
            <v:textbox style="mso-next-textbox:#_x0000_s1028">
              <w:txbxContent>
                <w:p w:rsidR="00013A5C" w:rsidRPr="00013A5C" w:rsidRDefault="00013A5C" w:rsidP="00013A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FF00"/>
                      <w:sz w:val="40"/>
                      <w:lang w:eastAsia="en-IN"/>
                    </w:rPr>
                  </w:pPr>
                  <w:r w:rsidRPr="00013A5C">
                    <w:rPr>
                      <w:rFonts w:ascii="Times New Roman" w:hAnsi="Times New Roman" w:cs="Times New Roman"/>
                      <w:b/>
                      <w:color w:val="FFFF00"/>
                      <w:sz w:val="40"/>
                    </w:rPr>
                    <w:t xml:space="preserve">TRPVB </w:t>
                  </w:r>
                  <w:r w:rsidRPr="00013A5C">
                    <w:rPr>
                      <w:rFonts w:ascii="Times New Roman" w:hAnsi="Times New Roman" w:cs="Times New Roman"/>
                      <w:b/>
                      <w:color w:val="FFFF00"/>
                      <w:sz w:val="36"/>
                      <w:szCs w:val="24"/>
                    </w:rPr>
                    <w:t>is a NABL –</w:t>
                  </w:r>
                  <w:r>
                    <w:rPr>
                      <w:rFonts w:ascii="Times New Roman" w:hAnsi="Times New Roman" w:cs="Times New Roman"/>
                      <w:b/>
                      <w:color w:val="FFFF00"/>
                      <w:sz w:val="36"/>
                      <w:szCs w:val="24"/>
                    </w:rPr>
                    <w:t xml:space="preserve"> </w:t>
                  </w:r>
                  <w:r w:rsidRPr="00013A5C">
                    <w:rPr>
                      <w:rFonts w:ascii="Times New Roman" w:hAnsi="Times New Roman" w:cs="Times New Roman"/>
                      <w:b/>
                      <w:color w:val="FFFF00"/>
                      <w:sz w:val="36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/>
                      <w:b/>
                      <w:color w:val="FFFF00"/>
                      <w:sz w:val="36"/>
                      <w:szCs w:val="24"/>
                    </w:rPr>
                    <w:t xml:space="preserve">SO/IEC/17025:2005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FFFF00"/>
                      <w:sz w:val="36"/>
                      <w:szCs w:val="24"/>
                    </w:rPr>
                    <w:t>Accreditated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FFFF00"/>
                      <w:sz w:val="36"/>
                      <w:szCs w:val="24"/>
                    </w:rPr>
                    <w:t xml:space="preserve"> L</w:t>
                  </w:r>
                  <w:r w:rsidRPr="00013A5C">
                    <w:rPr>
                      <w:rFonts w:ascii="Times New Roman" w:hAnsi="Times New Roman" w:cs="Times New Roman"/>
                      <w:b/>
                      <w:color w:val="FFFF00"/>
                      <w:sz w:val="36"/>
                      <w:szCs w:val="24"/>
                    </w:rPr>
                    <w:t>aboratory</w:t>
                  </w:r>
                </w:p>
                <w:p w:rsidR="00013A5C" w:rsidRPr="00013A5C" w:rsidRDefault="00013A5C" w:rsidP="00013A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FF00"/>
                      <w:sz w:val="36"/>
                      <w:lang w:eastAsia="en-IN"/>
                    </w:rPr>
                  </w:pPr>
                </w:p>
                <w:p w:rsidR="00013A5C" w:rsidRDefault="00013A5C" w:rsidP="00013A5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0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Translational Research Platform for Veterinary </w:t>
                  </w:r>
                  <w:proofErr w:type="spellStart"/>
                  <w:r w:rsidRPr="00500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Biologicals</w:t>
                  </w:r>
                  <w:proofErr w:type="spellEnd"/>
                  <w:r w:rsidRPr="00500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(TRPVB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 is a NABL –ISO/IEC/17025:2005 accredi</w:t>
                  </w:r>
                  <w:r w:rsidRPr="00500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ted labora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tory specialized in veterinary b</w:t>
                  </w:r>
                  <w:r w:rsidRPr="00500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iological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testing</w:t>
                  </w:r>
                  <w:r w:rsidRPr="00500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:rsidR="00013A5C" w:rsidRDefault="00013A5C" w:rsidP="00013A5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0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We offer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cost-effective, high quality and regulatory-compliant</w:t>
                  </w:r>
                  <w:r w:rsidRPr="00500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services for field application in improving animal productivity. </w:t>
                  </w:r>
                </w:p>
                <w:p w:rsidR="00013A5C" w:rsidRPr="00500DE0" w:rsidRDefault="00013A5C" w:rsidP="00013A5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0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Our lab is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  <w:r w:rsidRPr="00500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ccredit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</w:t>
                  </w:r>
                  <w:r w:rsidRPr="00500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for</w:t>
                  </w:r>
                  <w:r w:rsidRPr="00500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013A5C" w:rsidRPr="00013A5C" w:rsidRDefault="00013A5C" w:rsidP="00013A5C">
                  <w:pPr>
                    <w:numPr>
                      <w:ilvl w:val="0"/>
                      <w:numId w:val="4"/>
                    </w:numPr>
                    <w:spacing w:after="0" w:line="360" w:lineRule="auto"/>
                    <w:ind w:right="11"/>
                    <w:jc w:val="both"/>
                    <w:rPr>
                      <w:rFonts w:ascii="Times New Roman" w:eastAsia="Verdana" w:hAnsi="Times New Roman" w:cs="Times New Roman"/>
                      <w:sz w:val="24"/>
                      <w:szCs w:val="24"/>
                    </w:rPr>
                  </w:pPr>
                  <w:r w:rsidRPr="00500DE0">
                    <w:rPr>
                      <w:rFonts w:ascii="Times New Roman" w:eastAsia="Verdana" w:hAnsi="Times New Roman" w:cs="Times New Roman"/>
                      <w:sz w:val="24"/>
                      <w:szCs w:val="24"/>
                    </w:rPr>
                    <w:t xml:space="preserve">Identification of </w:t>
                  </w:r>
                  <w:proofErr w:type="spellStart"/>
                  <w:r w:rsidRPr="00500DE0">
                    <w:rPr>
                      <w:rFonts w:ascii="Times New Roman" w:eastAsia="Verdana" w:hAnsi="Times New Roman" w:cs="Times New Roman"/>
                      <w:i/>
                      <w:iCs/>
                      <w:sz w:val="24"/>
                      <w:szCs w:val="24"/>
                    </w:rPr>
                    <w:t>Tritrichomonas</w:t>
                  </w:r>
                  <w:proofErr w:type="spellEnd"/>
                  <w:r w:rsidRPr="00500DE0">
                    <w:rPr>
                      <w:rFonts w:ascii="Times New Roman" w:eastAsia="Verdana" w:hAnsi="Times New Roman" w:cs="Times New Roman"/>
                      <w:i/>
                      <w:iCs/>
                      <w:sz w:val="24"/>
                      <w:szCs w:val="24"/>
                    </w:rPr>
                    <w:t xml:space="preserve"> foetus</w:t>
                  </w:r>
                  <w:r w:rsidRPr="00500DE0">
                    <w:rPr>
                      <w:rFonts w:ascii="Times New Roman" w:eastAsia="Verdana" w:hAnsi="Times New Roman" w:cs="Times New Roman"/>
                      <w:sz w:val="24"/>
                      <w:szCs w:val="24"/>
                    </w:rPr>
                    <w:t xml:space="preserve"> from bull </w:t>
                  </w:r>
                  <w:proofErr w:type="spellStart"/>
                  <w:r>
                    <w:rPr>
                      <w:rFonts w:ascii="Times New Roman" w:eastAsia="Verdana" w:hAnsi="Times New Roman" w:cs="Times New Roman"/>
                      <w:sz w:val="24"/>
                      <w:szCs w:val="24"/>
                    </w:rPr>
                    <w:t>p</w:t>
                  </w:r>
                  <w:r w:rsidRPr="00500DE0">
                    <w:rPr>
                      <w:rFonts w:ascii="Times New Roman" w:eastAsia="Verdana" w:hAnsi="Times New Roman" w:cs="Times New Roman"/>
                      <w:sz w:val="24"/>
                      <w:szCs w:val="24"/>
                    </w:rPr>
                    <w:t>reputial</w:t>
                  </w:r>
                  <w:proofErr w:type="spellEnd"/>
                  <w:r w:rsidRPr="00500DE0">
                    <w:rPr>
                      <w:rFonts w:ascii="Times New Roman" w:eastAsia="Verdana" w:hAnsi="Times New Roman" w:cs="Times New Roman"/>
                      <w:sz w:val="24"/>
                      <w:szCs w:val="24"/>
                    </w:rPr>
                    <w:t xml:space="preserve"> washes</w:t>
                  </w:r>
                  <w:r>
                    <w:rPr>
                      <w:rFonts w:ascii="Times New Roman" w:eastAsia="Verdana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00DE0">
                    <w:rPr>
                      <w:rFonts w:ascii="Times New Roman" w:eastAsia="Verdana" w:hAnsi="Times New Roman" w:cs="Times New Roman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eastAsia="Verdana" w:hAnsi="Times New Roman" w:cs="Times New Roman"/>
                      <w:sz w:val="24"/>
                      <w:szCs w:val="24"/>
                    </w:rPr>
                    <w:t xml:space="preserve"> s</w:t>
                  </w:r>
                  <w:r w:rsidRPr="00500DE0">
                    <w:rPr>
                      <w:rFonts w:ascii="Times New Roman" w:eastAsia="Verdana" w:hAnsi="Times New Roman" w:cs="Times New Roman"/>
                      <w:sz w:val="24"/>
                      <w:szCs w:val="24"/>
                    </w:rPr>
                    <w:t xml:space="preserve">emen samples using </w:t>
                  </w:r>
                  <w:proofErr w:type="spellStart"/>
                  <w:r w:rsidRPr="00500DE0">
                    <w:rPr>
                      <w:rFonts w:ascii="Times New Roman" w:eastAsia="Verdana" w:hAnsi="Times New Roman" w:cs="Times New Roman"/>
                      <w:sz w:val="24"/>
                      <w:szCs w:val="24"/>
                    </w:rPr>
                    <w:t>Inpouch</w:t>
                  </w:r>
                  <w:proofErr w:type="spellEnd"/>
                  <w:r w:rsidRPr="00500DE0">
                    <w:rPr>
                      <w:rFonts w:ascii="Times New Roman" w:eastAsia="Verdana" w:hAnsi="Times New Roman" w:cs="Times New Roman"/>
                      <w:sz w:val="24"/>
                      <w:szCs w:val="24"/>
                    </w:rPr>
                    <w:t xml:space="preserve"> TF kit</w:t>
                  </w:r>
                  <w:r>
                    <w:rPr>
                      <w:rFonts w:ascii="Times New Roman" w:eastAsia="Verdana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00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(Cost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00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00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Rs. 500/- per sample)</w:t>
                  </w:r>
                </w:p>
                <w:p w:rsidR="00013A5C" w:rsidRPr="00500DE0" w:rsidRDefault="00013A5C" w:rsidP="00013A5C">
                  <w:pPr>
                    <w:spacing w:after="0" w:line="360" w:lineRule="auto"/>
                    <w:ind w:left="720" w:right="11"/>
                    <w:jc w:val="both"/>
                    <w:rPr>
                      <w:rFonts w:ascii="Times New Roman" w:eastAsia="Verdana" w:hAnsi="Times New Roman" w:cs="Times New Roman"/>
                      <w:sz w:val="24"/>
                      <w:szCs w:val="24"/>
                    </w:rPr>
                  </w:pPr>
                </w:p>
                <w:p w:rsidR="00013A5C" w:rsidRDefault="00013A5C" w:rsidP="00013A5C">
                  <w:pPr>
                    <w:numPr>
                      <w:ilvl w:val="0"/>
                      <w:numId w:val="4"/>
                    </w:numPr>
                    <w:spacing w:after="0" w:line="360" w:lineRule="auto"/>
                    <w:ind w:right="1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0DE0">
                    <w:rPr>
                      <w:rFonts w:ascii="Times New Roman" w:eastAsia="Verdana" w:hAnsi="Times New Roman" w:cs="Times New Roman"/>
                      <w:sz w:val="24"/>
                      <w:szCs w:val="24"/>
                    </w:rPr>
                    <w:t xml:space="preserve">Monoclonal antibody based blocking ELISA for </w:t>
                  </w:r>
                  <w:proofErr w:type="spellStart"/>
                  <w:r>
                    <w:rPr>
                      <w:rFonts w:ascii="Times New Roman" w:eastAsia="Verdana" w:hAnsi="Times New Roman" w:cs="Times New Roman"/>
                      <w:sz w:val="24"/>
                      <w:szCs w:val="24"/>
                    </w:rPr>
                    <w:t>Brucella</w:t>
                  </w:r>
                  <w:proofErr w:type="spellEnd"/>
                  <w:r>
                    <w:rPr>
                      <w:rFonts w:ascii="Times New Roman" w:eastAsia="Verdana" w:hAnsi="Times New Roman" w:cs="Times New Roman"/>
                      <w:sz w:val="24"/>
                      <w:szCs w:val="24"/>
                    </w:rPr>
                    <w:t xml:space="preserve"> antibody detection (</w:t>
                  </w:r>
                  <w:r w:rsidRPr="00500DE0">
                    <w:rPr>
                      <w:rFonts w:ascii="Times New Roman" w:eastAsia="Verdana" w:hAnsi="Times New Roman" w:cs="Times New Roman"/>
                      <w:sz w:val="24"/>
                      <w:szCs w:val="24"/>
                    </w:rPr>
                    <w:t xml:space="preserve">Cost- Rs. </w:t>
                  </w:r>
                  <w:r>
                    <w:rPr>
                      <w:rFonts w:ascii="Times New Roman" w:eastAsia="Verdana" w:hAnsi="Times New Roman" w:cs="Times New Roman"/>
                      <w:sz w:val="24"/>
                      <w:szCs w:val="24"/>
                    </w:rPr>
                    <w:t>100/- p</w:t>
                  </w:r>
                  <w:r w:rsidRPr="00500DE0">
                    <w:rPr>
                      <w:rFonts w:ascii="Times New Roman" w:eastAsia="Verdana" w:hAnsi="Times New Roman" w:cs="Times New Roman"/>
                      <w:sz w:val="24"/>
                      <w:szCs w:val="24"/>
                    </w:rPr>
                    <w:t>er sample</w:t>
                  </w:r>
                  <w:r>
                    <w:rPr>
                      <w:rFonts w:ascii="Times New Roman" w:eastAsia="Verdana" w:hAnsi="Times New Roman" w:cs="Times New Roman"/>
                      <w:sz w:val="24"/>
                      <w:szCs w:val="24"/>
                    </w:rPr>
                    <w:t xml:space="preserve"> tested in duplicate</w:t>
                  </w:r>
                  <w:r w:rsidRPr="00500DE0">
                    <w:rPr>
                      <w:rFonts w:ascii="Times New Roman" w:eastAsia="Verdana" w:hAnsi="Times New Roman" w:cs="Times New Roman"/>
                      <w:sz w:val="24"/>
                      <w:szCs w:val="24"/>
                    </w:rPr>
                    <w:t>)</w:t>
                  </w:r>
                </w:p>
                <w:p w:rsidR="00013A5C" w:rsidRDefault="00013A5C" w:rsidP="00013A5C">
                  <w:pPr>
                    <w:spacing w:after="0" w:line="360" w:lineRule="auto"/>
                    <w:ind w:left="720" w:right="11" w:hanging="7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13A5C" w:rsidRPr="00013A5C" w:rsidRDefault="00013A5C" w:rsidP="00013A5C">
                  <w:pPr>
                    <w:spacing w:after="0" w:line="360" w:lineRule="auto"/>
                    <w:ind w:left="720" w:right="11" w:hanging="720"/>
                    <w:jc w:val="both"/>
                    <w:rPr>
                      <w:rFonts w:ascii="Times New Roman" w:hAnsi="Times New Roman" w:cs="Times New Roman"/>
                      <w:b/>
                      <w:color w:val="FFFF00"/>
                      <w:sz w:val="24"/>
                      <w:szCs w:val="24"/>
                    </w:rPr>
                  </w:pPr>
                  <w:r w:rsidRPr="00013A5C">
                    <w:rPr>
                      <w:rFonts w:ascii="Times New Roman" w:hAnsi="Times New Roman" w:cs="Times New Roman"/>
                      <w:b/>
                      <w:color w:val="FFFF00"/>
                      <w:sz w:val="24"/>
                      <w:szCs w:val="24"/>
                    </w:rPr>
                    <w:t>The prices are EXCLUSIVE of GST</w:t>
                  </w:r>
                </w:p>
                <w:p w:rsidR="00013A5C" w:rsidRDefault="00013A5C" w:rsidP="00013A5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0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We are committed to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provide </w:t>
                  </w:r>
                  <w:r w:rsidRPr="00500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scientific and service exc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ellence to satisfy our clients.</w:t>
                  </w:r>
                </w:p>
                <w:p w:rsidR="00013A5C" w:rsidRPr="00500DE0" w:rsidRDefault="00013A5C" w:rsidP="00013A5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Our reports are readily accepted by state and central authorities.</w:t>
                  </w:r>
                  <w:r w:rsidRPr="00500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013A5C" w:rsidRPr="006F5D40" w:rsidRDefault="00013A5C" w:rsidP="00013A5C">
                  <w:pPr>
                    <w:jc w:val="center"/>
                    <w:rPr>
                      <w:b/>
                      <w:color w:val="FFFF00"/>
                      <w:sz w:val="32"/>
                    </w:rPr>
                  </w:pPr>
                  <w:r w:rsidRPr="006F5D40">
                    <w:rPr>
                      <w:b/>
                      <w:color w:val="FFFF00"/>
                      <w:sz w:val="32"/>
                    </w:rPr>
                    <w:t xml:space="preserve">INTERESTED </w:t>
                  </w:r>
                  <w:r>
                    <w:rPr>
                      <w:b/>
                      <w:color w:val="FFFF00"/>
                      <w:sz w:val="32"/>
                    </w:rPr>
                    <w:t>ORGANIZATIONS / PERSONS</w:t>
                  </w:r>
                  <w:r w:rsidRPr="006F5D40">
                    <w:rPr>
                      <w:b/>
                      <w:color w:val="FFFF00"/>
                      <w:sz w:val="32"/>
                    </w:rPr>
                    <w:t xml:space="preserve"> KINDLY CONTACT THE PROJECT DIRECTOR, TRPVB</w:t>
                  </w:r>
                </w:p>
              </w:txbxContent>
            </v:textbox>
          </v:shape>
        </w:pict>
      </w:r>
    </w:p>
    <w:p w:rsidR="00B53D82" w:rsidRPr="002F762D" w:rsidRDefault="00B53D82" w:rsidP="002F762D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en-IN"/>
        </w:rPr>
      </w:pPr>
    </w:p>
    <w:p w:rsidR="00B53D82" w:rsidRPr="002F762D" w:rsidRDefault="00AF25CF" w:rsidP="002F7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F762D">
        <w:rPr>
          <w:rFonts w:ascii="Arial" w:hAnsi="Arial" w:cs="Arial"/>
          <w:sz w:val="24"/>
          <w:szCs w:val="24"/>
          <w:shd w:val="clear" w:color="auto" w:fill="F37022"/>
        </w:rPr>
        <w:t xml:space="preserve"> </w:t>
      </w:r>
    </w:p>
    <w:p w:rsidR="00B53D82" w:rsidRPr="00540ED1" w:rsidRDefault="00B53D82" w:rsidP="002F76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IN"/>
        </w:rPr>
      </w:pPr>
    </w:p>
    <w:p w:rsidR="00746F01" w:rsidRPr="00013A5C" w:rsidRDefault="00746F01" w:rsidP="00013A5C">
      <w:pPr>
        <w:rPr>
          <w:rFonts w:ascii="Times New Roman" w:hAnsi="Times New Roman" w:cs="Times New Roman"/>
          <w:color w:val="111111"/>
        </w:rPr>
      </w:pPr>
    </w:p>
    <w:p w:rsidR="00746F01" w:rsidRDefault="00746F01" w:rsidP="00B5213A">
      <w:pPr>
        <w:jc w:val="right"/>
      </w:pPr>
    </w:p>
    <w:p w:rsidR="00746F01" w:rsidRDefault="00746F01" w:rsidP="00B5213A">
      <w:pPr>
        <w:jc w:val="right"/>
      </w:pPr>
    </w:p>
    <w:p w:rsidR="00746F01" w:rsidRDefault="00746F01" w:rsidP="00B5213A">
      <w:pPr>
        <w:jc w:val="right"/>
      </w:pPr>
    </w:p>
    <w:sectPr w:rsidR="00746F01" w:rsidSect="00A209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00EE"/>
    <w:multiLevelType w:val="multilevel"/>
    <w:tmpl w:val="AF749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574B7A"/>
    <w:multiLevelType w:val="multilevel"/>
    <w:tmpl w:val="A1A4A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EB1185"/>
    <w:multiLevelType w:val="multilevel"/>
    <w:tmpl w:val="9200B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3F0642"/>
    <w:multiLevelType w:val="hybridMultilevel"/>
    <w:tmpl w:val="72D02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36D7"/>
    <w:rsid w:val="00013A5C"/>
    <w:rsid w:val="00050604"/>
    <w:rsid w:val="00105BF2"/>
    <w:rsid w:val="00125688"/>
    <w:rsid w:val="001418F9"/>
    <w:rsid w:val="001C46DC"/>
    <w:rsid w:val="001F435E"/>
    <w:rsid w:val="0020656D"/>
    <w:rsid w:val="002F762D"/>
    <w:rsid w:val="00305CD1"/>
    <w:rsid w:val="00356981"/>
    <w:rsid w:val="003641EC"/>
    <w:rsid w:val="003843CE"/>
    <w:rsid w:val="003D0CCC"/>
    <w:rsid w:val="00401D53"/>
    <w:rsid w:val="00446168"/>
    <w:rsid w:val="00501209"/>
    <w:rsid w:val="005226EC"/>
    <w:rsid w:val="00540ED1"/>
    <w:rsid w:val="005836D7"/>
    <w:rsid w:val="005A19DA"/>
    <w:rsid w:val="005F52E4"/>
    <w:rsid w:val="00663533"/>
    <w:rsid w:val="006B09F2"/>
    <w:rsid w:val="006F5D40"/>
    <w:rsid w:val="007062A4"/>
    <w:rsid w:val="00713E27"/>
    <w:rsid w:val="00746F01"/>
    <w:rsid w:val="00801D0A"/>
    <w:rsid w:val="008060E1"/>
    <w:rsid w:val="00895099"/>
    <w:rsid w:val="008A6957"/>
    <w:rsid w:val="008D5147"/>
    <w:rsid w:val="008F51F6"/>
    <w:rsid w:val="00925F00"/>
    <w:rsid w:val="009C3627"/>
    <w:rsid w:val="00A20931"/>
    <w:rsid w:val="00A31955"/>
    <w:rsid w:val="00AD6032"/>
    <w:rsid w:val="00AE6A1E"/>
    <w:rsid w:val="00AF25CF"/>
    <w:rsid w:val="00B5213A"/>
    <w:rsid w:val="00B53D82"/>
    <w:rsid w:val="00BD3365"/>
    <w:rsid w:val="00C43407"/>
    <w:rsid w:val="00CA4B4E"/>
    <w:rsid w:val="00CD587D"/>
    <w:rsid w:val="00D00B1B"/>
    <w:rsid w:val="00DC68A3"/>
    <w:rsid w:val="00DD5E4B"/>
    <w:rsid w:val="00E40488"/>
    <w:rsid w:val="00E502D3"/>
    <w:rsid w:val="00E54F02"/>
    <w:rsid w:val="00EF043E"/>
    <w:rsid w:val="00F41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24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C46D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5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chitr</dc:creator>
  <cp:lastModifiedBy>HP</cp:lastModifiedBy>
  <cp:revision>5</cp:revision>
  <cp:lastPrinted>2018-01-08T05:19:00Z</cp:lastPrinted>
  <dcterms:created xsi:type="dcterms:W3CDTF">2018-01-15T03:09:00Z</dcterms:created>
  <dcterms:modified xsi:type="dcterms:W3CDTF">2018-01-21T06:29:00Z</dcterms:modified>
</cp:coreProperties>
</file>